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7530" w:rsidP="00707530">
      <w:pPr>
        <w:jc w:val="center"/>
        <w:rPr>
          <w:rFonts w:ascii="Arial" w:hAnsi="Arial" w:cs="Arial"/>
          <w:b/>
          <w:i/>
          <w:sz w:val="24"/>
          <w:u w:val="single"/>
        </w:rPr>
      </w:pPr>
      <w:r w:rsidRPr="00707530">
        <w:rPr>
          <w:rFonts w:ascii="Arial" w:hAnsi="Arial" w:cs="Arial"/>
          <w:b/>
          <w:i/>
          <w:sz w:val="24"/>
          <w:u w:val="single"/>
        </w:rPr>
        <w:t>Организация пропаганды и информирования населения в области ГО и защиты от ЧС</w:t>
      </w:r>
    </w:p>
    <w:p w:rsidR="00707530" w:rsidRDefault="00707530" w:rsidP="00707530">
      <w:pPr>
        <w:jc w:val="both"/>
        <w:rPr>
          <w:rFonts w:ascii="Arial" w:hAnsi="Arial" w:cs="Arial"/>
          <w:color w:val="333333"/>
          <w:sz w:val="24"/>
          <w:szCs w:val="27"/>
          <w:shd w:val="clear" w:color="auto" w:fill="FFFFFF"/>
        </w:rPr>
      </w:pPr>
      <w:r w:rsidRPr="00707530">
        <w:rPr>
          <w:rFonts w:ascii="Arial" w:hAnsi="Arial" w:cs="Arial"/>
          <w:color w:val="333333"/>
          <w:sz w:val="24"/>
          <w:szCs w:val="27"/>
          <w:shd w:val="clear" w:color="auto" w:fill="FFFFFF"/>
        </w:rPr>
        <w:t>Для </w:t>
      </w:r>
      <w:r w:rsidRPr="00707530">
        <w:rPr>
          <w:rFonts w:ascii="Arial" w:hAnsi="Arial" w:cs="Arial"/>
          <w:bCs/>
          <w:color w:val="333333"/>
          <w:sz w:val="24"/>
          <w:szCs w:val="27"/>
          <w:shd w:val="clear" w:color="auto" w:fill="FFFFFF"/>
        </w:rPr>
        <w:t>пропаганды</w:t>
      </w:r>
      <w:r w:rsidRPr="00707530">
        <w:rPr>
          <w:rFonts w:ascii="Arial" w:hAnsi="Arial" w:cs="Arial"/>
          <w:color w:val="333333"/>
          <w:sz w:val="24"/>
          <w:szCs w:val="27"/>
          <w:shd w:val="clear" w:color="auto" w:fill="FFFFFF"/>
        </w:rPr>
        <w:t> знаний </w:t>
      </w:r>
      <w:r w:rsidRPr="00707530">
        <w:rPr>
          <w:rFonts w:ascii="Arial" w:hAnsi="Arial" w:cs="Arial"/>
          <w:bCs/>
          <w:color w:val="333333"/>
          <w:sz w:val="24"/>
          <w:szCs w:val="27"/>
          <w:shd w:val="clear" w:color="auto" w:fill="FFFFFF"/>
        </w:rPr>
        <w:t>в</w:t>
      </w:r>
      <w:r w:rsidRPr="00707530">
        <w:rPr>
          <w:rFonts w:ascii="Arial" w:hAnsi="Arial" w:cs="Arial"/>
          <w:color w:val="333333"/>
          <w:sz w:val="24"/>
          <w:szCs w:val="27"/>
          <w:shd w:val="clear" w:color="auto" w:fill="FFFFFF"/>
        </w:rPr>
        <w:t> </w:t>
      </w:r>
      <w:r w:rsidRPr="00707530">
        <w:rPr>
          <w:rFonts w:ascii="Arial" w:hAnsi="Arial" w:cs="Arial"/>
          <w:bCs/>
          <w:color w:val="333333"/>
          <w:sz w:val="24"/>
          <w:szCs w:val="27"/>
          <w:shd w:val="clear" w:color="auto" w:fill="FFFFFF"/>
        </w:rPr>
        <w:t>области</w:t>
      </w:r>
      <w:r w:rsidRPr="00707530">
        <w:rPr>
          <w:rFonts w:ascii="Arial" w:hAnsi="Arial" w:cs="Arial"/>
          <w:color w:val="333333"/>
          <w:sz w:val="24"/>
          <w:szCs w:val="27"/>
          <w:shd w:val="clear" w:color="auto" w:fill="FFFFFF"/>
        </w:rPr>
        <w:t> </w:t>
      </w:r>
      <w:r w:rsidRPr="00707530">
        <w:rPr>
          <w:rFonts w:ascii="Arial" w:hAnsi="Arial" w:cs="Arial"/>
          <w:bCs/>
          <w:color w:val="333333"/>
          <w:sz w:val="24"/>
          <w:szCs w:val="27"/>
          <w:shd w:val="clear" w:color="auto" w:fill="FFFFFF"/>
        </w:rPr>
        <w:t>защиты</w:t>
      </w:r>
      <w:r w:rsidRPr="00707530">
        <w:rPr>
          <w:rFonts w:ascii="Arial" w:hAnsi="Arial" w:cs="Arial"/>
          <w:color w:val="333333"/>
          <w:sz w:val="24"/>
          <w:szCs w:val="27"/>
          <w:shd w:val="clear" w:color="auto" w:fill="FFFFFF"/>
        </w:rPr>
        <w:t> </w:t>
      </w:r>
      <w:r w:rsidRPr="00707530">
        <w:rPr>
          <w:rFonts w:ascii="Arial" w:hAnsi="Arial" w:cs="Arial"/>
          <w:bCs/>
          <w:color w:val="333333"/>
          <w:sz w:val="24"/>
          <w:szCs w:val="27"/>
          <w:shd w:val="clear" w:color="auto" w:fill="FFFFFF"/>
        </w:rPr>
        <w:t>населения</w:t>
      </w:r>
      <w:r w:rsidRPr="00707530">
        <w:rPr>
          <w:rFonts w:ascii="Arial" w:hAnsi="Arial" w:cs="Arial"/>
          <w:color w:val="333333"/>
          <w:sz w:val="24"/>
          <w:szCs w:val="27"/>
          <w:shd w:val="clear" w:color="auto" w:fill="FFFFFF"/>
        </w:rPr>
        <w:t> </w:t>
      </w:r>
      <w:r w:rsidRPr="00707530">
        <w:rPr>
          <w:rFonts w:ascii="Arial" w:hAnsi="Arial" w:cs="Arial"/>
          <w:bCs/>
          <w:color w:val="333333"/>
          <w:sz w:val="24"/>
          <w:szCs w:val="27"/>
          <w:shd w:val="clear" w:color="auto" w:fill="FFFFFF"/>
        </w:rPr>
        <w:t>от</w:t>
      </w:r>
      <w:r w:rsidRPr="00707530">
        <w:rPr>
          <w:rFonts w:ascii="Arial" w:hAnsi="Arial" w:cs="Arial"/>
          <w:color w:val="333333"/>
          <w:sz w:val="24"/>
          <w:szCs w:val="27"/>
          <w:shd w:val="clear" w:color="auto" w:fill="FFFFFF"/>
        </w:rPr>
        <w:t> </w:t>
      </w:r>
      <w:r w:rsidRPr="00707530">
        <w:rPr>
          <w:rFonts w:ascii="Arial" w:hAnsi="Arial" w:cs="Arial"/>
          <w:bCs/>
          <w:color w:val="333333"/>
          <w:sz w:val="24"/>
          <w:szCs w:val="27"/>
          <w:shd w:val="clear" w:color="auto" w:fill="FFFFFF"/>
        </w:rPr>
        <w:t>ЧС</w:t>
      </w:r>
      <w:r w:rsidRPr="00707530">
        <w:rPr>
          <w:rFonts w:ascii="Arial" w:hAnsi="Arial" w:cs="Arial"/>
          <w:color w:val="333333"/>
          <w:sz w:val="24"/>
          <w:szCs w:val="27"/>
          <w:shd w:val="clear" w:color="auto" w:fill="FFFFFF"/>
        </w:rPr>
        <w:t> необходимо использовать средства массовой информации, местной печати, радио, кабельного телевидения, многотиражных газет, объектового радиовещания с учетом особенностей территорий и спецификации работы.</w:t>
      </w:r>
    </w:p>
    <w:p w:rsidR="00707530" w:rsidRPr="00707530" w:rsidRDefault="00707530" w:rsidP="00707530">
      <w:pPr>
        <w:rPr>
          <w:rFonts w:ascii="Arial" w:hAnsi="Arial" w:cs="Arial"/>
          <w:sz w:val="24"/>
          <w:u w:val="single"/>
        </w:rPr>
      </w:pPr>
      <w:r w:rsidRPr="00707530">
        <w:rPr>
          <w:rFonts w:ascii="Arial" w:hAnsi="Arial" w:cs="Arial"/>
          <w:bCs/>
          <w:sz w:val="24"/>
          <w:u w:val="single"/>
        </w:rPr>
        <w:t>Основные методы проведения пропагандистских мероприятий</w:t>
      </w:r>
    </w:p>
    <w:p w:rsidR="00707530" w:rsidRPr="0067490A" w:rsidRDefault="00707530" w:rsidP="00707530">
      <w:pPr>
        <w:jc w:val="both"/>
      </w:pPr>
      <w:r w:rsidRPr="00707530">
        <w:rPr>
          <w:rFonts w:ascii="Arial" w:hAnsi="Arial" w:cs="Arial"/>
          <w:u w:val="single"/>
        </w:rPr>
        <w:t>Устная пропаганда</w:t>
      </w:r>
      <w:r w:rsidRPr="0067490A">
        <w:t>: лекции, доклады, беседы, семинары, диспуты; научно-практические конференции и сборы; тематические викторины, конкурсы; вечера вопросов и ответов; устные журналы; встречи со специалистами гражданской обороны и РСЧС, участниками ликвидации последствий чрезвычайных ситуаций и др. Действенность устной пропаганды во многом зависит от участия в ней общественных организаций, руководящего и командно-начальствующего состава.</w:t>
      </w:r>
    </w:p>
    <w:p w:rsidR="00707530" w:rsidRPr="0067490A" w:rsidRDefault="00707530" w:rsidP="00707530">
      <w:pPr>
        <w:jc w:val="both"/>
      </w:pPr>
      <w:r w:rsidRPr="00707530">
        <w:rPr>
          <w:rFonts w:ascii="Arial" w:hAnsi="Arial" w:cs="Arial"/>
          <w:u w:val="single"/>
        </w:rPr>
        <w:t>Печатная пропаганда:</w:t>
      </w:r>
      <w:r w:rsidRPr="0067490A">
        <w:t xml:space="preserve"> плакаты; листовки; памятки; уличная реклама; специальная и учебная литература. Этот вид пропаганды наиболее дешев и доступен, материалы легко тиражируются.</w:t>
      </w:r>
    </w:p>
    <w:p w:rsidR="00707530" w:rsidRDefault="00707530" w:rsidP="00707530">
      <w:pPr>
        <w:jc w:val="both"/>
      </w:pPr>
      <w:r w:rsidRPr="00707530">
        <w:rPr>
          <w:rFonts w:ascii="Arial" w:hAnsi="Arial" w:cs="Arial"/>
          <w:u w:val="single"/>
        </w:rPr>
        <w:t>Наглядная пропаганда</w:t>
      </w:r>
      <w:r w:rsidRPr="0067490A">
        <w:t>: учебные пункты, классы; уголки гражданской обороны; музеи, мемориальные комнаты. Широко применяются стенды, экспозиции по специальной тематике, выставки с использовани</w:t>
      </w:r>
      <w:r w:rsidRPr="0067490A">
        <w:softHyphen/>
        <w:t>ем красочных альбомов, макетов, средств защиты, слайдов, фильмов. Такие способы пропаганды обычно рассчитаны на длительное время и приемлемы для любого предприятия, учреждения, организации.</w:t>
      </w:r>
    </w:p>
    <w:p w:rsidR="00707530" w:rsidRPr="00707530" w:rsidRDefault="00707530" w:rsidP="00707530">
      <w:pPr>
        <w:jc w:val="both"/>
        <w:rPr>
          <w:rFonts w:ascii="Arial" w:hAnsi="Arial" w:cs="Arial"/>
          <w:sz w:val="24"/>
        </w:rPr>
      </w:pPr>
      <w:proofErr w:type="gramStart"/>
      <w:r w:rsidRPr="00707530">
        <w:rPr>
          <w:rFonts w:ascii="Arial" w:hAnsi="Arial" w:cs="Arial"/>
          <w:sz w:val="24"/>
        </w:rPr>
        <w:t>Основные</w:t>
      </w:r>
      <w:proofErr w:type="gramEnd"/>
      <w:r w:rsidRPr="00707530">
        <w:rPr>
          <w:rFonts w:ascii="Arial" w:hAnsi="Arial" w:cs="Arial"/>
          <w:sz w:val="24"/>
        </w:rPr>
        <w:t xml:space="preserve"> требований (принципов), предъявляемых к пропаганде ГОЧС.</w:t>
      </w:r>
    </w:p>
    <w:p w:rsidR="00707530" w:rsidRPr="00707530" w:rsidRDefault="00707530" w:rsidP="00707530">
      <w:pPr>
        <w:ind w:firstLine="709"/>
        <w:jc w:val="both"/>
        <w:rPr>
          <w:rFonts w:ascii="Arial" w:hAnsi="Arial" w:cs="Arial"/>
          <w:sz w:val="24"/>
        </w:rPr>
      </w:pPr>
      <w:r w:rsidRPr="00707530">
        <w:rPr>
          <w:rFonts w:ascii="Arial" w:hAnsi="Arial" w:cs="Arial"/>
          <w:sz w:val="24"/>
        </w:rPr>
        <w:t xml:space="preserve">1. </w:t>
      </w:r>
      <w:r w:rsidRPr="00707530">
        <w:rPr>
          <w:rFonts w:ascii="Arial" w:hAnsi="Arial" w:cs="Arial"/>
          <w:b/>
          <w:sz w:val="24"/>
        </w:rPr>
        <w:t>Правдивость.</w:t>
      </w:r>
      <w:r w:rsidRPr="00707530">
        <w:rPr>
          <w:rFonts w:ascii="Arial" w:hAnsi="Arial" w:cs="Arial"/>
          <w:sz w:val="24"/>
        </w:rPr>
        <w:t xml:space="preserve"> Только правдивая пропаганда способна помогать людям правильно и всесторонне анализировать обстановку, активно решать стоящие перед ними задачи. Пропаганде важно не обходить острые темы, не бояться затрагивать так называемые трудные вопросы.</w:t>
      </w:r>
    </w:p>
    <w:p w:rsidR="00707530" w:rsidRPr="00707530" w:rsidRDefault="00707530" w:rsidP="00707530">
      <w:pPr>
        <w:ind w:firstLine="709"/>
        <w:jc w:val="both"/>
        <w:rPr>
          <w:rFonts w:ascii="Arial" w:hAnsi="Arial" w:cs="Arial"/>
          <w:sz w:val="24"/>
        </w:rPr>
      </w:pPr>
      <w:r w:rsidRPr="00707530">
        <w:rPr>
          <w:rFonts w:ascii="Arial" w:hAnsi="Arial" w:cs="Arial"/>
          <w:sz w:val="24"/>
        </w:rPr>
        <w:t xml:space="preserve">2. </w:t>
      </w:r>
      <w:r w:rsidRPr="00707530">
        <w:rPr>
          <w:rFonts w:ascii="Arial" w:hAnsi="Arial" w:cs="Arial"/>
          <w:b/>
          <w:sz w:val="24"/>
        </w:rPr>
        <w:t>Тесная связь с жизнью</w:t>
      </w:r>
      <w:r w:rsidRPr="00707530">
        <w:rPr>
          <w:rFonts w:ascii="Arial" w:hAnsi="Arial" w:cs="Arial"/>
          <w:sz w:val="24"/>
        </w:rPr>
        <w:t xml:space="preserve">, с задачами, решаемыми трудовыми коллективами, социальными группами, отдельными людьми. Пропаганда должна связывать людей, объединять их, направлять на </w:t>
      </w:r>
      <w:proofErr w:type="gramStart"/>
      <w:r w:rsidRPr="00707530">
        <w:rPr>
          <w:rFonts w:ascii="Arial" w:hAnsi="Arial" w:cs="Arial"/>
          <w:sz w:val="24"/>
        </w:rPr>
        <w:t>выполнение стоящих на</w:t>
      </w:r>
      <w:proofErr w:type="gramEnd"/>
      <w:r w:rsidRPr="00707530">
        <w:rPr>
          <w:rFonts w:ascii="Arial" w:hAnsi="Arial" w:cs="Arial"/>
          <w:sz w:val="24"/>
        </w:rPr>
        <w:t xml:space="preserve"> повестке дня задач, органически соединять теорию с практикой, научные знания с живой действительностью.</w:t>
      </w:r>
    </w:p>
    <w:p w:rsidR="00707530" w:rsidRPr="00707530" w:rsidRDefault="00707530" w:rsidP="00707530">
      <w:pPr>
        <w:ind w:firstLine="709"/>
        <w:jc w:val="both"/>
        <w:rPr>
          <w:rFonts w:ascii="Arial" w:hAnsi="Arial" w:cs="Arial"/>
          <w:sz w:val="24"/>
        </w:rPr>
      </w:pPr>
      <w:r w:rsidRPr="00707530">
        <w:rPr>
          <w:rFonts w:ascii="Arial" w:hAnsi="Arial" w:cs="Arial"/>
          <w:sz w:val="24"/>
        </w:rPr>
        <w:t xml:space="preserve">3. </w:t>
      </w:r>
      <w:r w:rsidRPr="00707530">
        <w:rPr>
          <w:rFonts w:ascii="Arial" w:hAnsi="Arial" w:cs="Arial"/>
          <w:b/>
          <w:sz w:val="24"/>
        </w:rPr>
        <w:t>Доходчивость, убежденность, оперативность</w:t>
      </w:r>
      <w:r w:rsidRPr="00707530">
        <w:rPr>
          <w:rFonts w:ascii="Arial" w:hAnsi="Arial" w:cs="Arial"/>
          <w:sz w:val="24"/>
        </w:rPr>
        <w:t>. Успеху пропаганды способствует не только ее высокая информативность, но и способы подачи. Искусство пропагандиста состоит в том, чтобы наилучшим образом повлиять на аудиторию, воодушевить людей на достижение определенных целей, на практические дела. В частности, нужно уметь доходчиво показать, что мероприятия гражданской обороны и РСЧС важны и социально значимы, направлены на обеспечение жизнедеятельности людей, сохранение материальных ценностей, повышение устойчивости работы объектов экономики в чрезвычайных условиях.</w:t>
      </w:r>
    </w:p>
    <w:p w:rsidR="00707530" w:rsidRPr="0067490A" w:rsidRDefault="00707530" w:rsidP="00707530">
      <w:pPr>
        <w:jc w:val="both"/>
      </w:pPr>
    </w:p>
    <w:sectPr w:rsidR="00707530" w:rsidRPr="00674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7530"/>
    <w:rsid w:val="00504039"/>
    <w:rsid w:val="0070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Spasately</dc:creator>
  <cp:keywords/>
  <dc:description/>
  <cp:lastModifiedBy>Spasately</cp:lastModifiedBy>
  <cp:revision>2</cp:revision>
  <dcterms:created xsi:type="dcterms:W3CDTF">2021-06-22T05:00:00Z</dcterms:created>
  <dcterms:modified xsi:type="dcterms:W3CDTF">2021-06-22T05:11:00Z</dcterms:modified>
</cp:coreProperties>
</file>