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C61" w:rsidRDefault="00593C6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93C61" w:rsidRDefault="00593C61">
      <w:pPr>
        <w:pStyle w:val="ConsPlusNormal"/>
        <w:jc w:val="both"/>
        <w:outlineLvl w:val="0"/>
      </w:pPr>
    </w:p>
    <w:p w:rsidR="00593C61" w:rsidRDefault="00593C61">
      <w:pPr>
        <w:pStyle w:val="ConsPlusNormal"/>
        <w:outlineLvl w:val="0"/>
      </w:pPr>
      <w:r>
        <w:t>Зарегистрировано в Минюсте России 29 июня 2017 г. N 47253</w:t>
      </w:r>
    </w:p>
    <w:p w:rsidR="00593C61" w:rsidRDefault="00593C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593C61" w:rsidRDefault="00593C61">
      <w:pPr>
        <w:pStyle w:val="ConsPlusTitle"/>
        <w:jc w:val="center"/>
      </w:pPr>
      <w:r>
        <w:t>ОБОРОНЫ, ЧРЕЗВЫЧАЙНЫМ СИТУАЦИЯМ И ЛИКВИДАЦИИ</w:t>
      </w:r>
    </w:p>
    <w:p w:rsidR="00593C61" w:rsidRDefault="00593C61">
      <w:pPr>
        <w:pStyle w:val="ConsPlusTitle"/>
        <w:jc w:val="center"/>
      </w:pPr>
      <w:r>
        <w:t>ПОСЛЕДСТВИЙ СТИХИЙНЫХ БЕДСТВИЙ</w:t>
      </w:r>
    </w:p>
    <w:p w:rsidR="00593C61" w:rsidRDefault="00593C61">
      <w:pPr>
        <w:pStyle w:val="ConsPlusTitle"/>
        <w:jc w:val="center"/>
      </w:pPr>
    </w:p>
    <w:p w:rsidR="00593C61" w:rsidRDefault="00593C61">
      <w:pPr>
        <w:pStyle w:val="ConsPlusTitle"/>
        <w:jc w:val="center"/>
      </w:pPr>
      <w:r>
        <w:t>ПРИКАЗ</w:t>
      </w:r>
    </w:p>
    <w:p w:rsidR="00593C61" w:rsidRDefault="00593C61">
      <w:pPr>
        <w:pStyle w:val="ConsPlusTitle"/>
        <w:jc w:val="center"/>
      </w:pPr>
      <w:r>
        <w:t>от 23 мая 2017 г. N 230</w:t>
      </w:r>
    </w:p>
    <w:p w:rsidR="00593C61" w:rsidRDefault="00593C61">
      <w:pPr>
        <w:pStyle w:val="ConsPlusTitle"/>
        <w:jc w:val="center"/>
      </w:pPr>
    </w:p>
    <w:p w:rsidR="00593C61" w:rsidRDefault="00593C61">
      <w:pPr>
        <w:pStyle w:val="ConsPlusTitle"/>
        <w:jc w:val="center"/>
      </w:pPr>
      <w:r>
        <w:t>ОБ УТВЕРЖДЕНИИ ПОЛОЖЕНИЯ</w:t>
      </w:r>
    </w:p>
    <w:p w:rsidR="00593C61" w:rsidRDefault="00593C61">
      <w:pPr>
        <w:pStyle w:val="ConsPlusTitle"/>
        <w:jc w:val="center"/>
      </w:pPr>
      <w:r>
        <w:t>ОБ УПОЛНОМОЧЕННЫХ НА РЕШЕНИЕ ЗАДАЧ В ОБЛАСТИ ГРАЖДАНСКОЙ</w:t>
      </w:r>
    </w:p>
    <w:p w:rsidR="00593C61" w:rsidRDefault="00593C61">
      <w:pPr>
        <w:pStyle w:val="ConsPlusTitle"/>
        <w:jc w:val="center"/>
      </w:pPr>
      <w:r>
        <w:t>ОБОРОНЫ СТРУКТУРНЫХ ПОДРАЗДЕЛЕНИЯХ (РАБОТНИКАХ) ОРГАНИЗАЦИЙ</w:t>
      </w: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10 июля 1999 г. N 782 "О создании (назначении) в организациях структурных подразделений (работников), уполномоченных на решение задач в области гражданской обороны" &lt;1&gt; приказываю: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1999, N 29, ст. 3750; 2004, N 50, ст. 5065; 2005, N 7, ст. 560; 2013, N 23, ст. 2917; 2016, N 43, ст. 6021.</w:t>
      </w: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об уполномоченных на решение задач в области гражданской обороны структурных подразделениях (работниках) организаций.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МЧС России от 31.07.2006 </w:t>
      </w:r>
      <w:hyperlink r:id="rId6" w:history="1">
        <w:r>
          <w:rPr>
            <w:color w:val="0000FF"/>
          </w:rPr>
          <w:t>N 440</w:t>
        </w:r>
      </w:hyperlink>
      <w:r>
        <w:t xml:space="preserve"> "Об утверждении Положения об уполномоченных на решение задач в области гражданской обороны структурных подразделениях (работниках) организаций" (зарегистрирован в Министерстве юстиции Российской Федерации 31 октября 2006 г., регистрационный N 8421), от 11.09.2013 </w:t>
      </w:r>
      <w:hyperlink r:id="rId7" w:history="1">
        <w:r>
          <w:rPr>
            <w:color w:val="0000FF"/>
          </w:rPr>
          <w:t>N 600</w:t>
        </w:r>
      </w:hyperlink>
      <w:r>
        <w:t xml:space="preserve"> "О внесении изменений в приказ МЧС России от 31.07.2006 N 440" (зарегистрирован в Министерстве юстиции Российской Федерации 15 октября 2013 г., регистрационный N 30193) и от 14.07.2016 </w:t>
      </w:r>
      <w:hyperlink r:id="rId8" w:history="1">
        <w:r>
          <w:rPr>
            <w:color w:val="0000FF"/>
          </w:rPr>
          <w:t>N 372</w:t>
        </w:r>
      </w:hyperlink>
      <w:r>
        <w:t xml:space="preserve"> "О внесении изменений в Положение об уполномоченных на решение задач в области гражданской обороны структурных подразделениях (работниках) организаций, утвержденное приказом МЧС России от 31.07.2006 N 440" (зарегистрирован в Министерстве юстиции Российской Федерации 10 августа 2016 г., регистрационный N 43187).</w:t>
      </w: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jc w:val="right"/>
      </w:pPr>
      <w:r>
        <w:t>Министр</w:t>
      </w:r>
    </w:p>
    <w:p w:rsidR="00593C61" w:rsidRDefault="00593C61">
      <w:pPr>
        <w:pStyle w:val="ConsPlusNormal"/>
        <w:jc w:val="right"/>
      </w:pPr>
      <w:r>
        <w:t>В.А.ПУЧКОВ</w:t>
      </w: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jc w:val="right"/>
        <w:outlineLvl w:val="0"/>
      </w:pPr>
      <w:r>
        <w:t>Приложение</w:t>
      </w:r>
    </w:p>
    <w:p w:rsidR="00593C61" w:rsidRDefault="00593C61">
      <w:pPr>
        <w:pStyle w:val="ConsPlusNormal"/>
        <w:jc w:val="right"/>
      </w:pPr>
      <w:r>
        <w:t>к приказу МЧС России</w:t>
      </w:r>
    </w:p>
    <w:p w:rsidR="00593C61" w:rsidRDefault="00593C61">
      <w:pPr>
        <w:pStyle w:val="ConsPlusNormal"/>
        <w:jc w:val="right"/>
      </w:pPr>
      <w:r>
        <w:t>от 23.05.2017 N 230</w:t>
      </w: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Title"/>
        <w:jc w:val="center"/>
      </w:pPr>
      <w:bookmarkStart w:id="0" w:name="P33"/>
      <w:bookmarkEnd w:id="0"/>
      <w:r>
        <w:t>ПОЛОЖЕНИЕ</w:t>
      </w:r>
    </w:p>
    <w:p w:rsidR="00593C61" w:rsidRDefault="00593C61">
      <w:pPr>
        <w:pStyle w:val="ConsPlusTitle"/>
        <w:jc w:val="center"/>
      </w:pPr>
      <w:r>
        <w:t>ОБ УПОЛНОМОЧЕННЫХ НА РЕШЕНИЕ ЗАДАЧ В ОБЛАСТИ ГРАЖДАНСКОЙ</w:t>
      </w:r>
    </w:p>
    <w:p w:rsidR="00593C61" w:rsidRDefault="00593C61">
      <w:pPr>
        <w:pStyle w:val="ConsPlusTitle"/>
        <w:jc w:val="center"/>
      </w:pPr>
      <w:r>
        <w:t>ОБОРОНЫ СТРУКТУРНЫХ ПОДРАЗДЕЛЕНИЯХ (РАБОТНИКАХ) ОРГАНИЗАЦИЙ</w:t>
      </w: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ind w:firstLine="540"/>
        <w:jc w:val="both"/>
      </w:pPr>
      <w:r>
        <w:lastRenderedPageBreak/>
        <w:t>1. Положение об уполномоченных на решение задач в области гражданской обороны структурных подразделениях (работниках) организаций (далее - Положение) определяет задачи и численность структурных подразделений (работников), уполномоченных на решение задач в области гражданской обороны (далее - структурные подразделения (работники) по гражданской обороне), организаций независимо от их организационно-правовой формы и подведомственности (подчиненности) (далее - организации), а также численность отдельных работников по гражданской обороне в составе их представительств и филиалов.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2. Структурные подразделения (работники) по гражданской обороне организаций, а также отдельные работники по гражданской обороне в составе их представительств и филиалов предназначены для реализации задач в области гражданской обороны и руководствуются в своей деятельности законодательными и иными нормативными правовыми актами Российской Федерации и нормативными правовыми актами субъектов Российской Федерации, регулирующими вопросы гражданской обороны, распорядительными актами соответствующих руководителей, а также настоящим Положением.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3. Основными задачами структурных подразделений (работников) по гражданской обороне организаций, а также отдельных работников по гражданской обороне в составе их представительств и филиалов являются: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3.1. Организация планирования и проведения мероприятий по гражданской обороне.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3.2. Организация создания и поддержания в состоянии постоянной готовности технических систем управления гражданской обороны.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 xml:space="preserve">3.3. Организация создания и поддержания в состоянии постоянной готовности к использованию локальных систем оповещения в организациях, эксплуатирующих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 &lt;2&gt;.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 w:history="1">
        <w:r>
          <w:rPr>
            <w:color w:val="0000FF"/>
          </w:rPr>
          <w:t>Пункт 3 статьи 9</w:t>
        </w:r>
      </w:hyperlink>
      <w:r>
        <w:t xml:space="preserve"> Федерального закона от 12 февраля 1998 г. N 28-ФЗ "О гражданской обороне" (Собрание законодательства Российской Федерации, 1998, N 7, ст. 799; 2016, N 1 (часть I), ст. 68).</w:t>
      </w: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ind w:firstLine="540"/>
        <w:jc w:val="both"/>
      </w:pPr>
      <w:r>
        <w:t>3.4. Организация подготовки работников организаций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3.5. 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3.6. Организация планирования и проведения мероприятий по поддержанию устойчивого функционирования организаций в военное время.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 xml:space="preserve">3.7. Организация создания и поддержания в состоянии постоянной готовности нештатных аварийно-спасательных формирований в организациях, эксплуатирующих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организациях, эксплуатирующих опасные производственные объекты III класса опасности, отнесенных к категориям по гражданской обороне.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 xml:space="preserve">3.8. Организация создания и поддержания в состоянии постоянной готовности нештатных </w:t>
      </w:r>
      <w:r>
        <w:lastRenderedPageBreak/>
        <w:t>формирований по обеспечению выполнения мероприятий по гражданской обороне в организациях, отнесенных к категориям по гражданской обороне.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 В соответствии с основными задачами и предъявляемыми законодательством Российской Федерации требованиями в области гражданской обороны структурные подразделения (работники) по гражданской обороне: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 В организациях, отнесенных к категориям по гражданской обороне &lt;3&gt;: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Статья 1</w:t>
        </w:r>
      </w:hyperlink>
      <w:r>
        <w:t xml:space="preserve"> Федерального закона от 12 февраля 1998 г. N 28-ФЗ "О гражданской обороне".</w:t>
      </w: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ind w:firstLine="540"/>
        <w:jc w:val="both"/>
      </w:pPr>
      <w:r>
        <w:t>4.1.1. Организуют разработку (разрабатывают), уточняют и корректируют планы гражданской обороны.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4.1.2. Осуществляют методическое руководство планированием мероприятий гражданской обороны в представительствах и филиалах (если они имеются).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4.1.3. Организуют планирование, подготовку и проведение мероприятий по рассредоточению работников, продолжающих деятельность в военное время, и работников, обеспечивающих выполнение мероприятий по гражданской обороне в зонах возможных опасностей, а также заблаговременную подготовку безопасных районов и производственной базы в безопасных районах.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4.1.4. Разрабатывают проекты документов, регламентирующих работу в области гражданской обороны.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4.1.5. Формируют (разрабатывают) предложения по мероприятиям гражданской обороны, обеспечивающие выполнение мобилизационного плана организаций.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4.1.6. Ведут учет защитных сооружений и других объектов гражданской обороны, принимают меры по поддержанию их в состоянии постоянной готовности к использованию, осуществляют контроль за их состоянием.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4.1.7. Организуют планирование и проведение мероприятий по гражданской обороне, направленных на поддержание устойчивого функционирования организаций в военное время.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4.1.8. Организуют разработку и реализацию инженерно-технических мероприятий гражданской обороны.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4.1.9. Организуют планирование и проведение мероприятий по световой и другим видам маскировки.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4.1.10. Организуют создание и поддержание в состоянии постоянной готовности к использованию систем связи и оповещения на пунктах управления этих организаций.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4.1.11. Организуют прием сигналов гражданской обороны и доведение их до руководителей организаций.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4.1.12. Организуют оповещение работников организаций об опасностях, возникающих при военных конфликтах или вследствие конфликтов, а также при возникновении чрезвычайных ситуаций природного и техногенного характера.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 xml:space="preserve">4.1.13. Организуют создание и поддержание в состоянии постоянной готовности локальных систем оповещения в организациях, </w:t>
      </w:r>
      <w:proofErr w:type="spellStart"/>
      <w:r>
        <w:t>экплуатирующих</w:t>
      </w:r>
      <w:proofErr w:type="spellEnd"/>
      <w:r>
        <w:t xml:space="preserve"> опасные производственные объекты I и II классов опасности, на особо </w:t>
      </w:r>
      <w:proofErr w:type="spellStart"/>
      <w:r>
        <w:t>радиационно</w:t>
      </w:r>
      <w:proofErr w:type="spellEnd"/>
      <w:r>
        <w:t xml:space="preserve"> опасных и </w:t>
      </w:r>
      <w:proofErr w:type="spellStart"/>
      <w:r>
        <w:t>ядерно</w:t>
      </w:r>
      <w:proofErr w:type="spellEnd"/>
      <w:r>
        <w:t xml:space="preserve"> опасных производствах и объектах, </w:t>
      </w:r>
      <w:r>
        <w:lastRenderedPageBreak/>
        <w:t>гидротехнических сооружениях чрезвычайно высокой опасности и гидротехнических сооружениях высокой опасности.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4.1.14. Планируют и организуют подготовку по гражданской обороне руководителей организаций.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4.1.15. Организуют, планируют и осуществляют контроль за созданием, оснащением, подготовкой нештатных аварийно-спасательных формирований, нештатных формирований по обеспечению выполнения мероприятий по гражданской обороне, спасательных служб организаций и осуществляют их учет.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4.1.16. Участвуют в планировании проведения аварийно-спасательных работ.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4.1.17. Организуют подготовку работников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4.1.18. Планируют и организуют проведение учений и тренировок по гражданской обороне, а также участвуют в организации проведения учений и тренировок по мобилизационной подготовке.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4.1.19. Формируют (разрабатывают) предложения по созданию, накоплению, хранению и освежению в целях гражданской обороны запасов материально-технических, продовольственных, медицинских и иных средств.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4.1.20. Организуют создание страхового фонда документации по гражданской обороне.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4.1.21. Организуют контроль за выполнением принятых решений и утвержденных планов по выполнению мероприятий гражданской обороны.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4.1.22. Вносят на рассмотрение руководителю организации предложения по совершенствованию планирования и ведения гражданской обороны.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4.1.23. Привлекают к работе по подготовке планов, распорядительных документов и отчетных материалов по гражданской обороне другие структурные подразделения организации.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4.2. В организациях, не отнесенных к категориям по гражданской обороне: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4.2.1. Организуют взаимодействие с органами местного самоуправления по вопросу получения сведений о прогнозируемых опасностях, которые могут возникнуть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4.2.2. Участвуют в планировании мероприятий по гражданской обороне муниципального образования в части касающейся.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4.2.3. Организуют подготовку работников способам защиты и мероприятия по защите работников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5. Количество работников структурных подразделений (работников) по гражданской обороне организаций, а также отдельных работников по гражданской обороне в составе их представительств и филиалов определяется по следующим нормам &lt;4&gt;: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Пункт 4</w:t>
        </w:r>
      </w:hyperlink>
      <w: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</w:t>
      </w:r>
      <w:r>
        <w:lastRenderedPageBreak/>
        <w:t>постановлением Правительства Российской Федерации от 10 июля 1999 г. N 782.</w:t>
      </w: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ind w:firstLine="540"/>
        <w:jc w:val="both"/>
      </w:pPr>
      <w:r>
        <w:t>5.1. Количество работников по гражданской обороне в структурном подразделении организации с учетом численности ее представительств и филиалов: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5.1.1. В организациях, отнесенных к категориям по гражданской обороне, с количеством работников: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до 500 человек включительно - 1 освобожденный работник;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от 501 до 2000 человек включительно - 2 - 3 освобожденных работника;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от 2001 до 5000 человек включительно - 3 - 4 освобожденных работника;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свыше 5001 человека - 5 - 6 освобожденных работников.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5.1.2. В организациях, не отнесенных к категориям по гражданской обороне, работа по гражданской обороне может выполняться по совместительству одним из работников организации.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При необходимости количество работников по гражданской обороне может быть увеличено по решению руководителя организации.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5.2. Количество отдельных работников по гражданской обороне в составе представительств и филиалов, соответствующих показателям для отнесения организаций к категориям по гражданской обороне: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от 200 до 500 работников включительно согласно штатному расписанию - 1 освобожденный работник;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от 501 до 1000 работников включительно согласно штатному расписанию - 2 освобожденных работника;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от 1001 до 2000 работников включительно согласно штатному расписанию - 3 освобожденных работника;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от 2001 до 5000 работников включительно согласно штатному расписанию - 4 освобожденных работника;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от 5001 и более работников согласно штатному расписанию - 5 освобожденных работников.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5.3. В организациях, не отнесенных к категориям по гражданской обороне, назначение освобожденных работников, уполномоченных на решение задач в области гражданской обороны, не обязательно.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6. При определении количества работников в структурных подразделениях по гражданской обороне организации или отдельных работников по гражданской обороне в составе ее представительств и филиалов, осуществляющих свою деятельность в сфере образования, учитывается общее количество обучающихся по очной форме обучения, а в сфере здравоохранения учитывается число проходящих лечение больных в стационаре.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7. Численность структурных подразделений (работников) по гражданской обороне организации, а также отдельных работников по гражданской обороне в составе ее представительств и филиалов, уполномоченных на решение задач в области гражданской обороны, устанавливается локальным нормативным актом.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8. Руководители структурных подразделений (работники) по гражданской обороне организаций находятся в подчинении у руководителей организаций.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lastRenderedPageBreak/>
        <w:t>Отдельные работники по гражданской обороне в составе представительств или филиалов организации находятся в подчинении у руководителя представительства или филиала.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9. На должности работников структурных подразделений (работников) по гражданской обороне организации, а также отдельных работников по гражданской обороне в составе ее представительств и филиалов назначаются лица, имеющие соответствующую подготовку в области гражданской обороны &lt;5&gt;.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93C61" w:rsidRDefault="00593C6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2" w:history="1">
        <w:r>
          <w:rPr>
            <w:color w:val="0000FF"/>
          </w:rPr>
          <w:t>Пункт 5</w:t>
        </w:r>
      </w:hyperlink>
      <w:r>
        <w:t xml:space="preserve">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Российской Федерации от 10 июля 1999 г. N 782.</w:t>
      </w: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jc w:val="both"/>
      </w:pPr>
    </w:p>
    <w:p w:rsidR="00593C61" w:rsidRDefault="00593C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45B7" w:rsidRDefault="000B45B7">
      <w:bookmarkStart w:id="1" w:name="_GoBack"/>
      <w:bookmarkEnd w:id="1"/>
    </w:p>
    <w:sectPr w:rsidR="000B45B7" w:rsidSect="0080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1"/>
    <w:rsid w:val="000B45B7"/>
    <w:rsid w:val="005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B8B65-9513-4CE5-ADFA-F912B01F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3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3C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3C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0974CBCB723D74B0B59C8798BE63DF17EC23E143B957DFE571D0C6CED62DE14EFBFDA99D95213F8CF5B7E324d2S2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0974CBCB723D74B0B59C8798BE63DF14E923E341BA57DFE571D0C6CED62DE14EFBFDA99D95213F8CF5B7E324d2S2I" TargetMode="External"/><Relationship Id="rId12" Type="http://schemas.openxmlformats.org/officeDocument/2006/relationships/hyperlink" Target="consultantplus://offline/ref=920974CBCB723D74B0B59C8798BE63DF17EC26E044BB57DFE571D0C6CED62DE15CFBA5A59D923F3B8BE0E1B26277A40D40D9E28F3F3BAD58d1S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974CBCB723D74B0B59C8798BE63DF17EC23E241BA57DFE571D0C6CED62DE14EFBFDA99D95213F8CF5B7E324d2S2I" TargetMode="External"/><Relationship Id="rId11" Type="http://schemas.openxmlformats.org/officeDocument/2006/relationships/hyperlink" Target="consultantplus://offline/ref=920974CBCB723D74B0B59C8798BE63DF17EC26E044BB57DFE571D0C6CED62DE15CFBA5A59D923F3B8AE0E1B26277A40D40D9E28F3F3BAD58d1SBI" TargetMode="External"/><Relationship Id="rId5" Type="http://schemas.openxmlformats.org/officeDocument/2006/relationships/hyperlink" Target="consultantplus://offline/ref=920974CBCB723D74B0B59C8798BE63DF17EC26E044BB57DFE571D0C6CED62DE15CFBA5A59D923F3C89E0E1B26277A40D40D9E28F3F3BAD58d1SBI" TargetMode="External"/><Relationship Id="rId10" Type="http://schemas.openxmlformats.org/officeDocument/2006/relationships/hyperlink" Target="consultantplus://offline/ref=920974CBCB723D74B0B59C8798BE63DF16EE23E94FBE57DFE571D0C6CED62DE15CFBA5A59D923E3B8BE0E1B26277A40D40D9E28F3F3BAD58d1SB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20974CBCB723D74B0B59C8798BE63DF16EE23E94FBE57DFE571D0C6CED62DE15CFBA5A59D923E3887E0E1B26277A40D40D9E28F3F3BAD58d1S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Панова Е.Л.</dc:creator>
  <cp:keywords/>
  <dc:description/>
  <cp:lastModifiedBy>Главный специалист-эксперт - Панова Е.Л.</cp:lastModifiedBy>
  <cp:revision>1</cp:revision>
  <dcterms:created xsi:type="dcterms:W3CDTF">2020-02-07T08:18:00Z</dcterms:created>
  <dcterms:modified xsi:type="dcterms:W3CDTF">2020-02-07T08:19:00Z</dcterms:modified>
</cp:coreProperties>
</file>